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28DE" w14:textId="77777777" w:rsidR="008F6D46" w:rsidRDefault="008F6D46" w:rsidP="00660C1E">
      <w:pPr>
        <w:spacing w:after="0" w:line="480" w:lineRule="auto"/>
        <w:ind w:firstLine="720"/>
        <w:jc w:val="both"/>
        <w:rPr>
          <w:rFonts w:ascii="Arial" w:hAnsi="Arial" w:cs="Arial"/>
          <w:sz w:val="28"/>
          <w:szCs w:val="28"/>
        </w:rPr>
      </w:pPr>
      <w:r>
        <w:rPr>
          <w:rFonts w:ascii="Arial" w:hAnsi="Arial" w:cs="Arial"/>
          <w:sz w:val="28"/>
          <w:szCs w:val="28"/>
        </w:rPr>
        <w:t xml:space="preserve">There is misinformation and rumours being spread </w:t>
      </w:r>
      <w:proofErr w:type="gramStart"/>
      <w:r>
        <w:rPr>
          <w:rFonts w:ascii="Arial" w:hAnsi="Arial" w:cs="Arial"/>
          <w:sz w:val="28"/>
          <w:szCs w:val="28"/>
        </w:rPr>
        <w:t>with regard to</w:t>
      </w:r>
      <w:proofErr w:type="gramEnd"/>
      <w:r>
        <w:rPr>
          <w:rFonts w:ascii="Arial" w:hAnsi="Arial" w:cs="Arial"/>
          <w:sz w:val="28"/>
          <w:szCs w:val="28"/>
        </w:rPr>
        <w:t xml:space="preserve"> the incident at the residence of </w:t>
      </w:r>
      <w:r w:rsidRPr="00FC5629">
        <w:rPr>
          <w:rFonts w:ascii="Arial" w:hAnsi="Arial" w:cs="Arial"/>
          <w:sz w:val="28"/>
          <w:szCs w:val="28"/>
        </w:rPr>
        <w:t>Mr. Justice Yashwant Varma</w:t>
      </w:r>
      <w:r>
        <w:rPr>
          <w:rFonts w:ascii="Arial" w:hAnsi="Arial" w:cs="Arial"/>
          <w:sz w:val="28"/>
          <w:szCs w:val="28"/>
        </w:rPr>
        <w:t>.</w:t>
      </w:r>
    </w:p>
    <w:p w14:paraId="3A1C8598" w14:textId="77777777" w:rsidR="008F6D46" w:rsidRDefault="008F6D46" w:rsidP="008F6D46">
      <w:pPr>
        <w:spacing w:after="0" w:line="240" w:lineRule="auto"/>
        <w:jc w:val="both"/>
        <w:rPr>
          <w:rFonts w:ascii="Arial" w:hAnsi="Arial" w:cs="Arial"/>
          <w:sz w:val="28"/>
          <w:szCs w:val="28"/>
        </w:rPr>
      </w:pPr>
    </w:p>
    <w:p w14:paraId="733DF3DA" w14:textId="33686AEE" w:rsidR="008F6D46" w:rsidRDefault="008F6D46" w:rsidP="00660C1E">
      <w:pPr>
        <w:spacing w:after="0" w:line="480" w:lineRule="auto"/>
        <w:ind w:firstLine="720"/>
        <w:jc w:val="both"/>
        <w:rPr>
          <w:rFonts w:ascii="Arial" w:hAnsi="Arial" w:cs="Arial"/>
          <w:sz w:val="28"/>
          <w:szCs w:val="28"/>
        </w:rPr>
      </w:pPr>
      <w:r>
        <w:rPr>
          <w:rFonts w:ascii="Arial" w:hAnsi="Arial" w:cs="Arial"/>
          <w:sz w:val="28"/>
          <w:szCs w:val="28"/>
        </w:rPr>
        <w:t xml:space="preserve">The In-house enquiry procedure set up and prescribed by the Supreme Court in </w:t>
      </w:r>
      <w:r w:rsidRPr="00FC5629">
        <w:rPr>
          <w:rFonts w:ascii="Arial" w:hAnsi="Arial" w:cs="Arial"/>
          <w:b/>
          <w:bCs/>
          <w:i/>
          <w:iCs/>
          <w:sz w:val="28"/>
          <w:szCs w:val="28"/>
        </w:rPr>
        <w:t xml:space="preserve">C. Ravichandran Iyer v. Justice A.M. Bhattacharjee </w:t>
      </w:r>
      <w:r w:rsidRPr="00FC5629">
        <w:rPr>
          <w:rFonts w:ascii="Arial" w:hAnsi="Arial" w:cs="Arial"/>
          <w:sz w:val="28"/>
          <w:szCs w:val="28"/>
        </w:rPr>
        <w:t>(1995) 5 SCC 457</w:t>
      </w:r>
      <w:r w:rsidRPr="00FC5629">
        <w:rPr>
          <w:rFonts w:ascii="Arial" w:hAnsi="Arial" w:cs="Arial"/>
          <w:b/>
          <w:bCs/>
          <w:i/>
          <w:iCs/>
          <w:sz w:val="28"/>
          <w:szCs w:val="28"/>
        </w:rPr>
        <w:t xml:space="preserve"> </w:t>
      </w:r>
      <w:r>
        <w:rPr>
          <w:rFonts w:ascii="Arial" w:hAnsi="Arial" w:cs="Arial"/>
          <w:sz w:val="28"/>
          <w:szCs w:val="28"/>
        </w:rPr>
        <w:t xml:space="preserve">is available on the website of the Supreme Court of India. The In-house procedure was elucidated and explained in </w:t>
      </w:r>
      <w:r w:rsidRPr="00FC5629">
        <w:rPr>
          <w:rFonts w:ascii="Arial" w:hAnsi="Arial" w:cs="Arial"/>
          <w:b/>
          <w:bCs/>
          <w:i/>
          <w:iCs/>
          <w:sz w:val="28"/>
          <w:szCs w:val="28"/>
        </w:rPr>
        <w:t xml:space="preserve">Additional District and Sessions Judge ‘X’ </w:t>
      </w:r>
      <w:r w:rsidRPr="00660C1E">
        <w:rPr>
          <w:rFonts w:ascii="Arial" w:hAnsi="Arial" w:cs="Arial"/>
          <w:b/>
          <w:bCs/>
          <w:i/>
          <w:iCs/>
          <w:sz w:val="28"/>
          <w:szCs w:val="28"/>
        </w:rPr>
        <w:t>v.</w:t>
      </w:r>
      <w:r w:rsidRPr="00FC5629">
        <w:rPr>
          <w:rFonts w:ascii="Arial" w:hAnsi="Arial" w:cs="Arial"/>
          <w:sz w:val="28"/>
          <w:szCs w:val="28"/>
        </w:rPr>
        <w:t xml:space="preserve"> </w:t>
      </w:r>
      <w:r w:rsidRPr="00FC5629">
        <w:rPr>
          <w:rFonts w:ascii="Arial" w:hAnsi="Arial" w:cs="Arial"/>
          <w:b/>
          <w:bCs/>
          <w:i/>
          <w:iCs/>
          <w:sz w:val="28"/>
          <w:szCs w:val="28"/>
        </w:rPr>
        <w:t xml:space="preserve">Registrar General, High Court of Madhya Pradesh </w:t>
      </w:r>
      <w:r w:rsidRPr="00FC5629">
        <w:rPr>
          <w:rFonts w:ascii="Arial" w:hAnsi="Arial" w:cs="Arial"/>
          <w:sz w:val="28"/>
          <w:szCs w:val="28"/>
        </w:rPr>
        <w:t>(2015) 4 SCC</w:t>
      </w:r>
      <w:r w:rsidRPr="00FC5629">
        <w:rPr>
          <w:rFonts w:ascii="Arial" w:hAnsi="Arial" w:cs="Arial"/>
          <w:b/>
          <w:bCs/>
          <w:sz w:val="28"/>
          <w:szCs w:val="28"/>
        </w:rPr>
        <w:t xml:space="preserve"> </w:t>
      </w:r>
      <w:r w:rsidRPr="00FC5629">
        <w:rPr>
          <w:rFonts w:ascii="Arial" w:hAnsi="Arial" w:cs="Arial"/>
          <w:sz w:val="28"/>
          <w:szCs w:val="28"/>
        </w:rPr>
        <w:t>91</w:t>
      </w:r>
      <w:r>
        <w:rPr>
          <w:rFonts w:ascii="Arial" w:hAnsi="Arial" w:cs="Arial"/>
          <w:sz w:val="28"/>
          <w:szCs w:val="28"/>
        </w:rPr>
        <w:t xml:space="preserve">. </w:t>
      </w:r>
    </w:p>
    <w:p w14:paraId="78DC0D56" w14:textId="77777777" w:rsidR="008F6D46" w:rsidRDefault="008F6D46" w:rsidP="008F6D46">
      <w:pPr>
        <w:spacing w:after="0" w:line="240" w:lineRule="auto"/>
        <w:jc w:val="both"/>
        <w:rPr>
          <w:rFonts w:ascii="Arial" w:hAnsi="Arial" w:cs="Arial"/>
          <w:sz w:val="28"/>
          <w:szCs w:val="28"/>
        </w:rPr>
      </w:pPr>
    </w:p>
    <w:p w14:paraId="4DE53F0A" w14:textId="02241B21" w:rsidR="008F6D46" w:rsidRDefault="008F6D46" w:rsidP="00660C1E">
      <w:pPr>
        <w:spacing w:after="0" w:line="480" w:lineRule="auto"/>
        <w:ind w:firstLine="720"/>
        <w:jc w:val="both"/>
        <w:rPr>
          <w:rFonts w:ascii="Arial" w:hAnsi="Arial" w:cs="Arial"/>
          <w:sz w:val="28"/>
          <w:szCs w:val="28"/>
        </w:rPr>
      </w:pPr>
      <w:r>
        <w:rPr>
          <w:rFonts w:ascii="Arial" w:hAnsi="Arial" w:cs="Arial"/>
          <w:sz w:val="28"/>
          <w:szCs w:val="28"/>
        </w:rPr>
        <w:t>On receiving the information, the Chief Justice of the Delhi High Court commenced the In-house enquiry procedure collecting evidence and information. The Chief Justice of the Delhi High Court</w:t>
      </w:r>
      <w:r w:rsidR="00190FBC">
        <w:rPr>
          <w:rFonts w:ascii="Arial" w:hAnsi="Arial" w:cs="Arial"/>
          <w:sz w:val="28"/>
          <w:szCs w:val="28"/>
        </w:rPr>
        <w:t>, who had commenced his enquiry prior to the Collegium meeting on 20</w:t>
      </w:r>
      <w:r w:rsidR="00190FBC" w:rsidRPr="00190FBC">
        <w:rPr>
          <w:rFonts w:ascii="Arial" w:hAnsi="Arial" w:cs="Arial"/>
          <w:sz w:val="28"/>
          <w:szCs w:val="28"/>
          <w:vertAlign w:val="superscript"/>
        </w:rPr>
        <w:t>th</w:t>
      </w:r>
      <w:r w:rsidR="00190FBC">
        <w:rPr>
          <w:rFonts w:ascii="Arial" w:hAnsi="Arial" w:cs="Arial"/>
          <w:sz w:val="28"/>
          <w:szCs w:val="28"/>
        </w:rPr>
        <w:t xml:space="preserve"> March 2025</w:t>
      </w:r>
      <w:r w:rsidR="00660C1E">
        <w:rPr>
          <w:rFonts w:ascii="Arial" w:hAnsi="Arial" w:cs="Arial"/>
          <w:sz w:val="28"/>
          <w:szCs w:val="28"/>
        </w:rPr>
        <w:t>,</w:t>
      </w:r>
      <w:r w:rsidR="00190FBC">
        <w:rPr>
          <w:rFonts w:ascii="Arial" w:hAnsi="Arial" w:cs="Arial"/>
          <w:sz w:val="28"/>
          <w:szCs w:val="28"/>
        </w:rPr>
        <w:t xml:space="preserve"> will be submitting his report </w:t>
      </w:r>
      <w:r>
        <w:rPr>
          <w:rFonts w:ascii="Arial" w:hAnsi="Arial" w:cs="Arial"/>
          <w:sz w:val="28"/>
          <w:szCs w:val="28"/>
        </w:rPr>
        <w:t>to the Chief Justice of India today i.e. on 21</w:t>
      </w:r>
      <w:r w:rsidR="00190FBC" w:rsidRPr="00190FBC">
        <w:rPr>
          <w:rFonts w:ascii="Arial" w:hAnsi="Arial" w:cs="Arial"/>
          <w:sz w:val="28"/>
          <w:szCs w:val="28"/>
          <w:vertAlign w:val="superscript"/>
        </w:rPr>
        <w:t>st</w:t>
      </w:r>
      <w:r w:rsidR="00190FBC">
        <w:rPr>
          <w:rFonts w:ascii="Arial" w:hAnsi="Arial" w:cs="Arial"/>
          <w:sz w:val="28"/>
          <w:szCs w:val="28"/>
        </w:rPr>
        <w:t xml:space="preserve"> </w:t>
      </w:r>
      <w:r>
        <w:rPr>
          <w:rFonts w:ascii="Arial" w:hAnsi="Arial" w:cs="Arial"/>
          <w:sz w:val="28"/>
          <w:szCs w:val="28"/>
        </w:rPr>
        <w:t>March 2025</w:t>
      </w:r>
      <w:r w:rsidR="00190FBC">
        <w:rPr>
          <w:rFonts w:ascii="Arial" w:hAnsi="Arial" w:cs="Arial"/>
          <w:sz w:val="28"/>
          <w:szCs w:val="28"/>
        </w:rPr>
        <w:t xml:space="preserve">. The report will be </w:t>
      </w:r>
      <w:r>
        <w:rPr>
          <w:rFonts w:ascii="Arial" w:hAnsi="Arial" w:cs="Arial"/>
          <w:sz w:val="28"/>
          <w:szCs w:val="28"/>
        </w:rPr>
        <w:t>examined and processed for further and necessary action.</w:t>
      </w:r>
    </w:p>
    <w:p w14:paraId="2AC0F805" w14:textId="77777777" w:rsidR="008F6D46" w:rsidRDefault="008F6D46" w:rsidP="008F6D46">
      <w:pPr>
        <w:spacing w:after="0" w:line="240" w:lineRule="auto"/>
        <w:jc w:val="both"/>
        <w:rPr>
          <w:rFonts w:ascii="Arial" w:hAnsi="Arial" w:cs="Arial"/>
          <w:sz w:val="28"/>
          <w:szCs w:val="28"/>
        </w:rPr>
      </w:pPr>
    </w:p>
    <w:p w14:paraId="4F993558" w14:textId="21F2DAB0" w:rsidR="00660C1E" w:rsidRDefault="008F6D46" w:rsidP="00660C1E">
      <w:pPr>
        <w:spacing w:after="0" w:line="480" w:lineRule="auto"/>
        <w:ind w:firstLine="720"/>
        <w:jc w:val="both"/>
        <w:rPr>
          <w:rFonts w:ascii="Arial" w:hAnsi="Arial" w:cs="Arial"/>
          <w:sz w:val="28"/>
          <w:szCs w:val="28"/>
        </w:rPr>
      </w:pPr>
      <w:r>
        <w:rPr>
          <w:rFonts w:ascii="Arial" w:hAnsi="Arial" w:cs="Arial"/>
          <w:sz w:val="28"/>
          <w:szCs w:val="28"/>
        </w:rPr>
        <w:t xml:space="preserve">The proposal for transfer of </w:t>
      </w:r>
      <w:r w:rsidRPr="00FC5629">
        <w:rPr>
          <w:rFonts w:ascii="Arial" w:hAnsi="Arial" w:cs="Arial"/>
          <w:sz w:val="28"/>
          <w:szCs w:val="28"/>
        </w:rPr>
        <w:t>Mr. Justice Yashwant Varma</w:t>
      </w:r>
      <w:r>
        <w:rPr>
          <w:rFonts w:ascii="Arial" w:hAnsi="Arial" w:cs="Arial"/>
          <w:sz w:val="28"/>
          <w:szCs w:val="28"/>
        </w:rPr>
        <w:t xml:space="preserve">, who is the </w:t>
      </w:r>
      <w:r w:rsidR="008C7658">
        <w:rPr>
          <w:rFonts w:ascii="Arial" w:hAnsi="Arial" w:cs="Arial"/>
          <w:sz w:val="28"/>
          <w:szCs w:val="28"/>
        </w:rPr>
        <w:t xml:space="preserve">second </w:t>
      </w:r>
      <w:r>
        <w:rPr>
          <w:rFonts w:ascii="Arial" w:hAnsi="Arial" w:cs="Arial"/>
          <w:sz w:val="28"/>
          <w:szCs w:val="28"/>
        </w:rPr>
        <w:t xml:space="preserve">senior most Judge in the Delhi High Court and a member of the Collegium, to his parent High Court i.e. the High Court of Judicature at Allahabad, where he will be ninth in seniority, is independent and separate from the In-house enquiry procedure. The proposal was examined by the </w:t>
      </w:r>
      <w:r>
        <w:rPr>
          <w:rFonts w:ascii="Arial" w:hAnsi="Arial" w:cs="Arial"/>
          <w:sz w:val="28"/>
          <w:szCs w:val="28"/>
        </w:rPr>
        <w:lastRenderedPageBreak/>
        <w:t xml:space="preserve">Collegium comprising of the Chief Justice of India and four </w:t>
      </w:r>
      <w:proofErr w:type="gramStart"/>
      <w:r>
        <w:rPr>
          <w:rFonts w:ascii="Arial" w:hAnsi="Arial" w:cs="Arial"/>
          <w:sz w:val="28"/>
          <w:szCs w:val="28"/>
        </w:rPr>
        <w:t>senior</w:t>
      </w:r>
      <w:proofErr w:type="gramEnd"/>
      <w:r>
        <w:rPr>
          <w:rFonts w:ascii="Arial" w:hAnsi="Arial" w:cs="Arial"/>
          <w:sz w:val="28"/>
          <w:szCs w:val="28"/>
        </w:rPr>
        <w:t xml:space="preserve"> most Judges of the Supreme Court on 20</w:t>
      </w:r>
      <w:r w:rsidR="00190FBC" w:rsidRPr="00190FBC">
        <w:rPr>
          <w:rFonts w:ascii="Arial" w:hAnsi="Arial" w:cs="Arial"/>
          <w:sz w:val="28"/>
          <w:szCs w:val="28"/>
          <w:vertAlign w:val="superscript"/>
        </w:rPr>
        <w:t>th</w:t>
      </w:r>
      <w:r w:rsidR="00190FBC">
        <w:rPr>
          <w:rFonts w:ascii="Arial" w:hAnsi="Arial" w:cs="Arial"/>
          <w:sz w:val="28"/>
          <w:szCs w:val="28"/>
        </w:rPr>
        <w:t xml:space="preserve"> </w:t>
      </w:r>
      <w:r>
        <w:rPr>
          <w:rFonts w:ascii="Arial" w:hAnsi="Arial" w:cs="Arial"/>
          <w:sz w:val="28"/>
          <w:szCs w:val="28"/>
        </w:rPr>
        <w:t xml:space="preserve">March 2025, and thereafter letters were written to the consultee Judges of the Supreme Court, the Chief Justices of the High Courts concerned and </w:t>
      </w:r>
      <w:r w:rsidRPr="00FC5629">
        <w:rPr>
          <w:rFonts w:ascii="Arial" w:hAnsi="Arial" w:cs="Arial"/>
          <w:sz w:val="28"/>
          <w:szCs w:val="28"/>
        </w:rPr>
        <w:t>Mr. Justice Yashwant Varma</w:t>
      </w:r>
      <w:r>
        <w:rPr>
          <w:rFonts w:ascii="Arial" w:hAnsi="Arial" w:cs="Arial"/>
          <w:sz w:val="28"/>
          <w:szCs w:val="28"/>
        </w:rPr>
        <w:t>.</w:t>
      </w:r>
      <w:r w:rsidR="00190FBC">
        <w:rPr>
          <w:rFonts w:ascii="Arial" w:hAnsi="Arial" w:cs="Arial"/>
          <w:sz w:val="28"/>
          <w:szCs w:val="28"/>
        </w:rPr>
        <w:t xml:space="preserve"> </w:t>
      </w:r>
      <w:r>
        <w:rPr>
          <w:rFonts w:ascii="Arial" w:hAnsi="Arial" w:cs="Arial"/>
          <w:sz w:val="28"/>
          <w:szCs w:val="28"/>
        </w:rPr>
        <w:t xml:space="preserve">Responses received will be examined and, thereupon, the Collegium will pass </w:t>
      </w:r>
      <w:r w:rsidR="008C7658">
        <w:rPr>
          <w:rFonts w:ascii="Arial" w:hAnsi="Arial" w:cs="Arial"/>
          <w:sz w:val="28"/>
          <w:szCs w:val="28"/>
        </w:rPr>
        <w:t xml:space="preserve">a </w:t>
      </w:r>
      <w:r>
        <w:rPr>
          <w:rFonts w:ascii="Arial" w:hAnsi="Arial" w:cs="Arial"/>
          <w:sz w:val="28"/>
          <w:szCs w:val="28"/>
        </w:rPr>
        <w:t>resolution.</w:t>
      </w:r>
    </w:p>
    <w:p w14:paraId="61C43439" w14:textId="77777777" w:rsidR="00660C1E" w:rsidRDefault="00660C1E" w:rsidP="00660C1E">
      <w:pPr>
        <w:spacing w:after="0" w:line="240" w:lineRule="auto"/>
        <w:ind w:firstLine="720"/>
        <w:jc w:val="both"/>
        <w:rPr>
          <w:rFonts w:ascii="Arial" w:hAnsi="Arial" w:cs="Arial"/>
          <w:sz w:val="28"/>
          <w:szCs w:val="28"/>
        </w:rPr>
      </w:pPr>
    </w:p>
    <w:p w14:paraId="6B56C8C7" w14:textId="02E2B60B" w:rsidR="004226C9" w:rsidRPr="00FC5629" w:rsidRDefault="00660C1E" w:rsidP="009F03D7">
      <w:pPr>
        <w:spacing w:after="0" w:line="480" w:lineRule="auto"/>
        <w:ind w:firstLine="720"/>
        <w:jc w:val="center"/>
        <w:rPr>
          <w:rFonts w:ascii="Arial" w:hAnsi="Arial" w:cs="Arial"/>
          <w:sz w:val="28"/>
          <w:szCs w:val="28"/>
        </w:rPr>
      </w:pPr>
      <w:r>
        <w:rPr>
          <w:rFonts w:ascii="Arial" w:hAnsi="Arial" w:cs="Arial"/>
          <w:sz w:val="28"/>
          <w:szCs w:val="28"/>
        </w:rPr>
        <w:t>*****</w:t>
      </w:r>
    </w:p>
    <w:sectPr w:rsidR="004226C9" w:rsidRPr="00FC5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03"/>
    <w:rsid w:val="000F7BF6"/>
    <w:rsid w:val="00190FBC"/>
    <w:rsid w:val="001C1E65"/>
    <w:rsid w:val="00223E03"/>
    <w:rsid w:val="004226C9"/>
    <w:rsid w:val="00435B88"/>
    <w:rsid w:val="004F4099"/>
    <w:rsid w:val="00551452"/>
    <w:rsid w:val="0057265B"/>
    <w:rsid w:val="00660C1E"/>
    <w:rsid w:val="00707AFF"/>
    <w:rsid w:val="008128EE"/>
    <w:rsid w:val="00866156"/>
    <w:rsid w:val="008C7658"/>
    <w:rsid w:val="008F6D46"/>
    <w:rsid w:val="009F03D7"/>
    <w:rsid w:val="00B671BC"/>
    <w:rsid w:val="00B859D0"/>
    <w:rsid w:val="00D65415"/>
    <w:rsid w:val="00E33C7D"/>
    <w:rsid w:val="00E50670"/>
    <w:rsid w:val="00EB3A67"/>
    <w:rsid w:val="00F127A3"/>
    <w:rsid w:val="00FC56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FFC8"/>
  <w15:chartTrackingRefBased/>
  <w15:docId w15:val="{86F3545E-D7A8-48D5-836B-BE785BE9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E03"/>
    <w:rPr>
      <w:rFonts w:eastAsiaTheme="majorEastAsia" w:cstheme="majorBidi"/>
      <w:color w:val="272727" w:themeColor="text1" w:themeTint="D8"/>
    </w:rPr>
  </w:style>
  <w:style w:type="paragraph" w:styleId="Title">
    <w:name w:val="Title"/>
    <w:basedOn w:val="Normal"/>
    <w:next w:val="Normal"/>
    <w:link w:val="TitleChar"/>
    <w:uiPriority w:val="10"/>
    <w:qFormat/>
    <w:rsid w:val="0022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E03"/>
    <w:pPr>
      <w:spacing w:before="160"/>
      <w:jc w:val="center"/>
    </w:pPr>
    <w:rPr>
      <w:i/>
      <w:iCs/>
      <w:color w:val="404040" w:themeColor="text1" w:themeTint="BF"/>
    </w:rPr>
  </w:style>
  <w:style w:type="character" w:customStyle="1" w:styleId="QuoteChar">
    <w:name w:val="Quote Char"/>
    <w:basedOn w:val="DefaultParagraphFont"/>
    <w:link w:val="Quote"/>
    <w:uiPriority w:val="29"/>
    <w:rsid w:val="00223E03"/>
    <w:rPr>
      <w:i/>
      <w:iCs/>
      <w:color w:val="404040" w:themeColor="text1" w:themeTint="BF"/>
    </w:rPr>
  </w:style>
  <w:style w:type="paragraph" w:styleId="ListParagraph">
    <w:name w:val="List Paragraph"/>
    <w:basedOn w:val="Normal"/>
    <w:uiPriority w:val="34"/>
    <w:qFormat/>
    <w:rsid w:val="00223E03"/>
    <w:pPr>
      <w:ind w:left="720"/>
      <w:contextualSpacing/>
    </w:pPr>
  </w:style>
  <w:style w:type="character" w:styleId="IntenseEmphasis">
    <w:name w:val="Intense Emphasis"/>
    <w:basedOn w:val="DefaultParagraphFont"/>
    <w:uiPriority w:val="21"/>
    <w:qFormat/>
    <w:rsid w:val="00223E03"/>
    <w:rPr>
      <w:i/>
      <w:iCs/>
      <w:color w:val="0F4761" w:themeColor="accent1" w:themeShade="BF"/>
    </w:rPr>
  </w:style>
  <w:style w:type="paragraph" w:styleId="IntenseQuote">
    <w:name w:val="Intense Quote"/>
    <w:basedOn w:val="Normal"/>
    <w:next w:val="Normal"/>
    <w:link w:val="IntenseQuoteChar"/>
    <w:uiPriority w:val="30"/>
    <w:qFormat/>
    <w:rsid w:val="0022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E03"/>
    <w:rPr>
      <w:i/>
      <w:iCs/>
      <w:color w:val="0F4761" w:themeColor="accent1" w:themeShade="BF"/>
    </w:rPr>
  </w:style>
  <w:style w:type="character" w:styleId="IntenseReference">
    <w:name w:val="Intense Reference"/>
    <w:basedOn w:val="DefaultParagraphFont"/>
    <w:uiPriority w:val="32"/>
    <w:qFormat/>
    <w:rsid w:val="00223E03"/>
    <w:rPr>
      <w:b/>
      <w:bCs/>
      <w:smallCaps/>
      <w:color w:val="0F4761" w:themeColor="accent1" w:themeShade="BF"/>
      <w:spacing w:val="5"/>
    </w:rPr>
  </w:style>
  <w:style w:type="paragraph" w:styleId="NoSpacing">
    <w:name w:val="No Spacing"/>
    <w:uiPriority w:val="1"/>
    <w:qFormat/>
    <w:rsid w:val="00551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 Court</dc:creator>
  <cp:keywords/>
  <dc:description/>
  <cp:lastModifiedBy>Supreme Court</cp:lastModifiedBy>
  <cp:revision>14</cp:revision>
  <cp:lastPrinted>2025-03-21T11:40:00Z</cp:lastPrinted>
  <dcterms:created xsi:type="dcterms:W3CDTF">2025-03-21T10:21:00Z</dcterms:created>
  <dcterms:modified xsi:type="dcterms:W3CDTF">2025-03-21T12:02:00Z</dcterms:modified>
</cp:coreProperties>
</file>